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73" w:rsidRPr="00395F73" w:rsidRDefault="00395F73" w:rsidP="00395F73">
      <w:pPr>
        <w:ind w:left="6663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Утверждено</w:t>
      </w:r>
    </w:p>
    <w:p w:rsidR="00395F73" w:rsidRPr="00395F73" w:rsidRDefault="00395F73" w:rsidP="00395F73">
      <w:pPr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Приказом </w:t>
      </w:r>
      <w:proofErr w:type="gramStart"/>
      <w:r w:rsidRPr="00395F73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Pr="00395F73">
        <w:rPr>
          <w:rFonts w:ascii="Times New Roman" w:hAnsi="Times New Roman" w:cs="Times New Roman"/>
          <w:sz w:val="26"/>
          <w:szCs w:val="26"/>
        </w:rPr>
        <w:t xml:space="preserve"> жилищной</w:t>
      </w:r>
    </w:p>
    <w:p w:rsidR="00395F73" w:rsidRPr="00395F73" w:rsidRDefault="00395F73" w:rsidP="00395F73">
      <w:pPr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инспекции Новосибирской области </w:t>
      </w:r>
    </w:p>
    <w:p w:rsidR="00395F73" w:rsidRPr="00395F73" w:rsidRDefault="00395F73" w:rsidP="00395F73">
      <w:pPr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от </w:t>
      </w:r>
      <w:r w:rsidRPr="00395F73">
        <w:rPr>
          <w:rFonts w:ascii="Times New Roman" w:hAnsi="Times New Roman" w:cs="Times New Roman"/>
          <w:sz w:val="26"/>
          <w:szCs w:val="26"/>
          <w:u w:val="single"/>
        </w:rPr>
        <w:t>31.07.2015</w:t>
      </w:r>
      <w:r w:rsidRPr="00395F73">
        <w:rPr>
          <w:rFonts w:ascii="Times New Roman" w:hAnsi="Times New Roman" w:cs="Times New Roman"/>
          <w:sz w:val="26"/>
          <w:szCs w:val="26"/>
        </w:rPr>
        <w:t xml:space="preserve"> № </w:t>
      </w:r>
      <w:r w:rsidRPr="00395F73">
        <w:rPr>
          <w:rFonts w:ascii="Times New Roman" w:hAnsi="Times New Roman" w:cs="Times New Roman"/>
          <w:sz w:val="26"/>
          <w:szCs w:val="26"/>
          <w:u w:val="single"/>
        </w:rPr>
        <w:t>137</w:t>
      </w:r>
    </w:p>
    <w:p w:rsidR="00395F73" w:rsidRPr="00395F73" w:rsidRDefault="00395F73" w:rsidP="00395F73">
      <w:pPr>
        <w:ind w:left="6663"/>
        <w:rPr>
          <w:rFonts w:ascii="Times New Roman" w:hAnsi="Times New Roman" w:cs="Times New Roman"/>
          <w:sz w:val="26"/>
          <w:szCs w:val="26"/>
        </w:rPr>
      </w:pPr>
    </w:p>
    <w:p w:rsidR="00395F73" w:rsidRPr="00395F73" w:rsidRDefault="00395F73" w:rsidP="00395F73">
      <w:pPr>
        <w:ind w:left="6663"/>
        <w:rPr>
          <w:rFonts w:ascii="Times New Roman" w:hAnsi="Times New Roman" w:cs="Times New Roman"/>
          <w:sz w:val="26"/>
          <w:szCs w:val="26"/>
        </w:rPr>
      </w:pPr>
    </w:p>
    <w:p w:rsidR="00395F73" w:rsidRPr="00395F73" w:rsidRDefault="00395F73" w:rsidP="00395F73">
      <w:pPr>
        <w:ind w:left="6663"/>
        <w:rPr>
          <w:rFonts w:ascii="Times New Roman" w:hAnsi="Times New Roman" w:cs="Times New Roman"/>
          <w:sz w:val="26"/>
          <w:szCs w:val="26"/>
        </w:rPr>
      </w:pPr>
    </w:p>
    <w:p w:rsidR="00395F73" w:rsidRPr="00395F73" w:rsidRDefault="00395F73" w:rsidP="00395F73">
      <w:pPr>
        <w:autoSpaceDE w:val="0"/>
        <w:autoSpaceDN w:val="0"/>
        <w:adjustRightInd w:val="0"/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395F73" w:rsidRPr="00395F73" w:rsidRDefault="00395F73" w:rsidP="00395F73">
      <w:pPr>
        <w:autoSpaceDE w:val="0"/>
        <w:autoSpaceDN w:val="0"/>
        <w:adjustRightInd w:val="0"/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о функционировании системы </w:t>
      </w:r>
      <w:proofErr w:type="spellStart"/>
      <w:r w:rsidRPr="00395F73">
        <w:rPr>
          <w:rFonts w:ascii="Times New Roman" w:hAnsi="Times New Roman" w:cs="Times New Roman"/>
          <w:sz w:val="26"/>
          <w:szCs w:val="26"/>
        </w:rPr>
        <w:t>рейтингования</w:t>
      </w:r>
      <w:proofErr w:type="spellEnd"/>
      <w:r w:rsidRPr="00395F73">
        <w:rPr>
          <w:rFonts w:ascii="Times New Roman" w:hAnsi="Times New Roman" w:cs="Times New Roman"/>
          <w:sz w:val="26"/>
          <w:szCs w:val="26"/>
        </w:rPr>
        <w:t xml:space="preserve"> деятельности лиц,  осуществляющих управление многоквартирными домами</w:t>
      </w:r>
    </w:p>
    <w:p w:rsidR="00395F73" w:rsidRPr="00395F73" w:rsidRDefault="00395F73" w:rsidP="00395F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5F73" w:rsidRPr="00395F73" w:rsidRDefault="00395F73" w:rsidP="00395F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5F73" w:rsidRPr="00395F73" w:rsidRDefault="00395F73" w:rsidP="00395F73">
      <w:pPr>
        <w:jc w:val="center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5F73" w:rsidRPr="00395F73" w:rsidRDefault="00395F73" w:rsidP="00395F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5F73" w:rsidRPr="00395F73" w:rsidRDefault="00395F73" w:rsidP="00395F73">
      <w:pPr>
        <w:autoSpaceDE w:val="0"/>
        <w:autoSpaceDN w:val="0"/>
        <w:adjustRightInd w:val="0"/>
        <w:ind w:right="2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1.1. Настоящее Положение  устанавливает порядок функционирования системы </w:t>
      </w:r>
      <w:proofErr w:type="spellStart"/>
      <w:r w:rsidRPr="00395F73">
        <w:rPr>
          <w:rFonts w:ascii="Times New Roman" w:hAnsi="Times New Roman" w:cs="Times New Roman"/>
          <w:sz w:val="26"/>
          <w:szCs w:val="26"/>
        </w:rPr>
        <w:t>рейтингования</w:t>
      </w:r>
      <w:proofErr w:type="spellEnd"/>
      <w:r w:rsidRPr="00395F73">
        <w:rPr>
          <w:rFonts w:ascii="Times New Roman" w:hAnsi="Times New Roman" w:cs="Times New Roman"/>
          <w:sz w:val="26"/>
          <w:szCs w:val="26"/>
        </w:rPr>
        <w:t xml:space="preserve"> деятельности лиц,  осуществляющих управление многоквартирными домами, критерии оценки эффективности деятельности и порядок их расчета при формировании рейтинга управляющих организаций.</w:t>
      </w:r>
    </w:p>
    <w:p w:rsidR="00395F73" w:rsidRPr="00395F73" w:rsidRDefault="00395F73" w:rsidP="00395F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1.2. Целями оценки и формирования рейтинга являются:</w:t>
      </w:r>
    </w:p>
    <w:p w:rsidR="00395F73" w:rsidRPr="00395F73" w:rsidRDefault="00395F73" w:rsidP="00395F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- информирование собственников помещений о качестве деятельности управляющих организаций;</w:t>
      </w:r>
    </w:p>
    <w:p w:rsidR="00395F73" w:rsidRPr="00395F73" w:rsidRDefault="00395F73" w:rsidP="00395F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- стимулирование управляющих организаций к улучшению качества предоставляемых услуг;</w:t>
      </w:r>
    </w:p>
    <w:p w:rsidR="00395F73" w:rsidRPr="00395F73" w:rsidRDefault="00395F73" w:rsidP="00395F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- повышение ответственности управляющих организаций перед собственниками помещений;</w:t>
      </w:r>
    </w:p>
    <w:p w:rsidR="00395F73" w:rsidRPr="00395F73" w:rsidRDefault="00395F73" w:rsidP="00395F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 - повышение конкурентоспособности управляющих организаций при осуществлении деятельности по управлению жилищным фондом.</w:t>
      </w:r>
    </w:p>
    <w:p w:rsidR="00395F73" w:rsidRPr="00395F73" w:rsidRDefault="00395F73" w:rsidP="00395F73">
      <w:pPr>
        <w:shd w:val="clear" w:color="auto" w:fill="FFFFFF"/>
        <w:ind w:left="14" w:right="24" w:hanging="14"/>
        <w:jc w:val="center"/>
        <w:rPr>
          <w:rFonts w:ascii="Times New Roman" w:hAnsi="Times New Roman" w:cs="Times New Roman"/>
          <w:sz w:val="26"/>
          <w:szCs w:val="26"/>
        </w:rPr>
      </w:pPr>
    </w:p>
    <w:p w:rsidR="00395F73" w:rsidRPr="00395F73" w:rsidRDefault="00395F73" w:rsidP="00395F73">
      <w:pPr>
        <w:shd w:val="clear" w:color="auto" w:fill="FFFFFF"/>
        <w:ind w:left="14" w:right="24" w:hanging="14"/>
        <w:jc w:val="center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2. Критерии оценки эффективности деятельности и порядок их расчета при формировании рейтинга управляющих организаций </w:t>
      </w:r>
    </w:p>
    <w:p w:rsidR="00395F73" w:rsidRPr="00395F73" w:rsidRDefault="00395F73" w:rsidP="00395F73">
      <w:pPr>
        <w:shd w:val="clear" w:color="auto" w:fill="FFFFFF"/>
        <w:ind w:left="14" w:right="24" w:hanging="14"/>
        <w:jc w:val="center"/>
        <w:rPr>
          <w:rFonts w:ascii="Times New Roman" w:hAnsi="Times New Roman" w:cs="Times New Roman"/>
          <w:sz w:val="26"/>
          <w:szCs w:val="26"/>
        </w:rPr>
      </w:pP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2.1. Оценка эффективности деятельности организаций, осуществляющих управление жилищным фондом, осуществляется по следующим показателям, имеющимся в распоряжении государственной жилищной инспекции Новосибирской области: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- количество проверок, проведенных в отношении управляющей организации, по фактам, изложенным в обращениях граждан, органов государственной власти, органов местного самоуправления, средствах массовой информации и т.д., в расчете на 1 тыс. кв. м общей площади многоквартирных домов, находящихся в управлении.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Данный показатель рассчитывается по следующей формуле: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</w:p>
    <w:p w:rsidR="00395F73" w:rsidRPr="00395F73" w:rsidRDefault="00395F73" w:rsidP="00395F73">
      <w:pPr>
        <w:shd w:val="clear" w:color="auto" w:fill="FFFFFF"/>
        <w:ind w:left="14" w:right="24" w:firstLine="5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F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95F73">
        <w:rPr>
          <w:rFonts w:ascii="Times New Roman" w:hAnsi="Times New Roman" w:cs="Times New Roman"/>
          <w:sz w:val="16"/>
          <w:szCs w:val="16"/>
        </w:rPr>
        <w:t>1</w:t>
      </w:r>
      <w:r w:rsidRPr="00395F73">
        <w:rPr>
          <w:rFonts w:ascii="Times New Roman" w:hAnsi="Times New Roman" w:cs="Times New Roman"/>
          <w:sz w:val="26"/>
          <w:szCs w:val="26"/>
        </w:rPr>
        <w:t>=</w:t>
      </w:r>
      <w:r w:rsidRPr="00395F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  <w:r w:rsidRPr="00395F73">
        <w:rPr>
          <w:rFonts w:ascii="Times New Roman" w:hAnsi="Times New Roman" w:cs="Times New Roman"/>
          <w:i/>
          <w:sz w:val="24"/>
        </w:rPr>
        <w:t>проверок</w:t>
      </w:r>
      <w:r w:rsidRPr="00395F73">
        <w:rPr>
          <w:rFonts w:ascii="Times New Roman" w:hAnsi="Times New Roman" w:cs="Times New Roman"/>
          <w:szCs w:val="28"/>
        </w:rPr>
        <w:t>/</w:t>
      </w:r>
      <w:r w:rsidRPr="00395F7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5F73">
        <w:rPr>
          <w:rFonts w:ascii="Times New Roman" w:hAnsi="Times New Roman" w:cs="Times New Roman"/>
          <w:i/>
          <w:sz w:val="24"/>
        </w:rPr>
        <w:t>мкд</w:t>
      </w:r>
      <w:proofErr w:type="spellEnd"/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Где: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  <w:r w:rsidRPr="00395F73">
        <w:rPr>
          <w:rFonts w:ascii="Times New Roman" w:hAnsi="Times New Roman" w:cs="Times New Roman"/>
          <w:i/>
          <w:sz w:val="24"/>
        </w:rPr>
        <w:t xml:space="preserve">проверок </w:t>
      </w:r>
      <w:r w:rsidRPr="00395F73">
        <w:rPr>
          <w:rFonts w:ascii="Times New Roman" w:hAnsi="Times New Roman" w:cs="Times New Roman"/>
          <w:sz w:val="26"/>
          <w:szCs w:val="26"/>
        </w:rPr>
        <w:t>- количество проверок, проведенных в отношении управляющей организации в отчетном периоде, (шт.);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5F7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5F73">
        <w:rPr>
          <w:rFonts w:ascii="Times New Roman" w:hAnsi="Times New Roman" w:cs="Times New Roman"/>
          <w:i/>
          <w:sz w:val="24"/>
        </w:rPr>
        <w:t>мкд</w:t>
      </w:r>
      <w:proofErr w:type="spellEnd"/>
      <w:r w:rsidRPr="00395F73">
        <w:rPr>
          <w:rFonts w:ascii="Times New Roman" w:hAnsi="Times New Roman" w:cs="Times New Roman"/>
          <w:sz w:val="24"/>
        </w:rPr>
        <w:t xml:space="preserve"> </w:t>
      </w:r>
      <w:r w:rsidRPr="00395F73">
        <w:rPr>
          <w:rFonts w:ascii="Times New Roman" w:hAnsi="Times New Roman" w:cs="Times New Roman"/>
          <w:sz w:val="26"/>
          <w:szCs w:val="26"/>
        </w:rPr>
        <w:t>- общая площадь многоквартирных домов, находящихся в управлении на начало отчетного периода, (тыс. кв.м).</w:t>
      </w:r>
      <w:proofErr w:type="gramEnd"/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- количество составленных по фактам выявленных нарушений административных протоколов в отношении должностных лиц управляющей организации и </w:t>
      </w:r>
      <w:r w:rsidRPr="00395F73">
        <w:rPr>
          <w:rFonts w:ascii="Times New Roman" w:hAnsi="Times New Roman" w:cs="Times New Roman"/>
          <w:sz w:val="26"/>
          <w:szCs w:val="26"/>
        </w:rPr>
        <w:lastRenderedPageBreak/>
        <w:t>управляющую организацию, как юридического лица, в расчете на 1 проведенную проверку.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Данный показатель рассчитывается по следующей формуле: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</w:p>
    <w:p w:rsidR="00395F73" w:rsidRPr="00395F73" w:rsidRDefault="00395F73" w:rsidP="00395F73">
      <w:pPr>
        <w:shd w:val="clear" w:color="auto" w:fill="FFFFFF"/>
        <w:ind w:left="14" w:right="24" w:firstLine="5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F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95F73">
        <w:rPr>
          <w:rFonts w:ascii="Times New Roman" w:hAnsi="Times New Roman" w:cs="Times New Roman"/>
          <w:sz w:val="16"/>
          <w:szCs w:val="16"/>
        </w:rPr>
        <w:t>2</w:t>
      </w:r>
      <w:r w:rsidRPr="00395F73">
        <w:rPr>
          <w:rFonts w:ascii="Times New Roman" w:hAnsi="Times New Roman" w:cs="Times New Roman"/>
          <w:sz w:val="26"/>
          <w:szCs w:val="26"/>
        </w:rPr>
        <w:t>=</w:t>
      </w:r>
      <w:r w:rsidRPr="00395F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  <w:r w:rsidRPr="00395F73">
        <w:rPr>
          <w:rFonts w:ascii="Times New Roman" w:hAnsi="Times New Roman" w:cs="Times New Roman"/>
          <w:i/>
          <w:sz w:val="24"/>
        </w:rPr>
        <w:t>протоколов</w:t>
      </w:r>
      <w:r w:rsidRPr="00395F73">
        <w:rPr>
          <w:rFonts w:ascii="Times New Roman" w:hAnsi="Times New Roman" w:cs="Times New Roman"/>
          <w:szCs w:val="28"/>
        </w:rPr>
        <w:t>/</w:t>
      </w:r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  <w:r w:rsidRPr="00395F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  <w:r w:rsidRPr="00395F73">
        <w:rPr>
          <w:rFonts w:ascii="Times New Roman" w:hAnsi="Times New Roman" w:cs="Times New Roman"/>
          <w:i/>
          <w:sz w:val="24"/>
        </w:rPr>
        <w:t>проверок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Где: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  <w:r w:rsidRPr="00395F73">
        <w:rPr>
          <w:rFonts w:ascii="Times New Roman" w:hAnsi="Times New Roman" w:cs="Times New Roman"/>
          <w:i/>
          <w:sz w:val="24"/>
        </w:rPr>
        <w:t xml:space="preserve">протоколов </w:t>
      </w:r>
      <w:r w:rsidRPr="00395F73">
        <w:rPr>
          <w:rFonts w:ascii="Times New Roman" w:hAnsi="Times New Roman" w:cs="Times New Roman"/>
          <w:sz w:val="26"/>
          <w:szCs w:val="26"/>
        </w:rPr>
        <w:t>- количество протоколов, составленных в отношении должностных лиц управляющей организации и управляющую организацию в отчетном периоде, (шт.);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5F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  <w:r w:rsidRPr="00395F73">
        <w:rPr>
          <w:rFonts w:ascii="Times New Roman" w:hAnsi="Times New Roman" w:cs="Times New Roman"/>
          <w:i/>
          <w:sz w:val="24"/>
        </w:rPr>
        <w:t xml:space="preserve">проверок </w:t>
      </w:r>
      <w:r w:rsidRPr="00395F73">
        <w:rPr>
          <w:rFonts w:ascii="Times New Roman" w:hAnsi="Times New Roman" w:cs="Times New Roman"/>
          <w:sz w:val="26"/>
          <w:szCs w:val="26"/>
        </w:rPr>
        <w:t>- количество проверок, проведенных в отношении управляющей организации в отчетном периоде, (шт.).</w:t>
      </w:r>
      <w:proofErr w:type="gramEnd"/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- сумма наложенных штрафных санкций по результатам рассмотрения административных протоколов, в расчете на 1 тыс. кв. м общей площади многоквартирных домов, находящихся в управлении.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Данный показатель рассчитывается по следующей формуле: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</w:p>
    <w:p w:rsidR="00395F73" w:rsidRPr="00395F73" w:rsidRDefault="00395F73" w:rsidP="00395F73">
      <w:pPr>
        <w:shd w:val="clear" w:color="auto" w:fill="FFFFFF"/>
        <w:ind w:left="14" w:right="24" w:firstLine="5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F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95F73">
        <w:rPr>
          <w:rFonts w:ascii="Times New Roman" w:hAnsi="Times New Roman" w:cs="Times New Roman"/>
          <w:sz w:val="16"/>
          <w:szCs w:val="16"/>
        </w:rPr>
        <w:t>3</w:t>
      </w:r>
      <w:r w:rsidRPr="00395F73">
        <w:rPr>
          <w:rFonts w:ascii="Times New Roman" w:hAnsi="Times New Roman" w:cs="Times New Roman"/>
          <w:sz w:val="26"/>
          <w:szCs w:val="26"/>
        </w:rPr>
        <w:t>=</w:t>
      </w:r>
      <w:r w:rsidRPr="00395F73"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5F73">
        <w:rPr>
          <w:rFonts w:ascii="Times New Roman" w:hAnsi="Times New Roman" w:cs="Times New Roman"/>
          <w:i/>
          <w:sz w:val="24"/>
        </w:rPr>
        <w:t>штаф</w:t>
      </w:r>
      <w:proofErr w:type="spellEnd"/>
      <w:r w:rsidRPr="00395F73">
        <w:rPr>
          <w:rFonts w:ascii="Times New Roman" w:hAnsi="Times New Roman" w:cs="Times New Roman"/>
          <w:szCs w:val="28"/>
        </w:rPr>
        <w:t>. /</w:t>
      </w:r>
      <w:r w:rsidRPr="00395F7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5F73">
        <w:rPr>
          <w:rFonts w:ascii="Times New Roman" w:hAnsi="Times New Roman" w:cs="Times New Roman"/>
          <w:i/>
          <w:sz w:val="24"/>
        </w:rPr>
        <w:t>мкд</w:t>
      </w:r>
      <w:proofErr w:type="spellEnd"/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Где: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5F73"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5F73">
        <w:rPr>
          <w:rFonts w:ascii="Times New Roman" w:hAnsi="Times New Roman" w:cs="Times New Roman"/>
          <w:i/>
          <w:sz w:val="24"/>
        </w:rPr>
        <w:t>штаф</w:t>
      </w:r>
      <w:proofErr w:type="spellEnd"/>
      <w:r w:rsidRPr="00395F73">
        <w:rPr>
          <w:rFonts w:ascii="Times New Roman" w:hAnsi="Times New Roman" w:cs="Times New Roman"/>
          <w:szCs w:val="28"/>
        </w:rPr>
        <w:t>.</w:t>
      </w:r>
      <w:proofErr w:type="gramEnd"/>
      <w:r w:rsidRPr="00395F73">
        <w:rPr>
          <w:rFonts w:ascii="Times New Roman" w:hAnsi="Times New Roman" w:cs="Times New Roman"/>
          <w:szCs w:val="28"/>
        </w:rPr>
        <w:t xml:space="preserve"> </w:t>
      </w:r>
      <w:r w:rsidRPr="00395F73">
        <w:rPr>
          <w:rFonts w:ascii="Times New Roman" w:hAnsi="Times New Roman" w:cs="Times New Roman"/>
          <w:sz w:val="26"/>
          <w:szCs w:val="26"/>
        </w:rPr>
        <w:t>– сумма наложенных штрафных санкций по результатам рассмотрения протоколов в отчетном периоде, (тыс. руб.);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5F7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5F73">
        <w:rPr>
          <w:rFonts w:ascii="Times New Roman" w:hAnsi="Times New Roman" w:cs="Times New Roman"/>
          <w:i/>
          <w:sz w:val="24"/>
        </w:rPr>
        <w:t>мкд</w:t>
      </w:r>
      <w:proofErr w:type="spellEnd"/>
      <w:r w:rsidRPr="00395F73">
        <w:rPr>
          <w:rFonts w:ascii="Times New Roman" w:hAnsi="Times New Roman" w:cs="Times New Roman"/>
          <w:sz w:val="24"/>
        </w:rPr>
        <w:t xml:space="preserve"> </w:t>
      </w:r>
      <w:r w:rsidRPr="00395F73">
        <w:rPr>
          <w:rFonts w:ascii="Times New Roman" w:hAnsi="Times New Roman" w:cs="Times New Roman"/>
          <w:sz w:val="26"/>
          <w:szCs w:val="26"/>
        </w:rPr>
        <w:t>- общая площадь многоквартирных домов, находящихся в управлении на начало отчетного периода, (тыс. кв.м).</w:t>
      </w:r>
      <w:proofErr w:type="gramEnd"/>
      <w:r w:rsidRPr="00395F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2.2. Рейтинг управляющей организации за отчетный период определяется по следующей формуле: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center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395F73">
        <w:rPr>
          <w:rFonts w:ascii="Times New Roman" w:hAnsi="Times New Roman" w:cs="Times New Roman"/>
          <w:sz w:val="26"/>
          <w:szCs w:val="26"/>
        </w:rPr>
        <w:t xml:space="preserve"> = [</w:t>
      </w:r>
      <w:proofErr w:type="gramStart"/>
      <w:r w:rsidRPr="00395F73">
        <w:rPr>
          <w:rFonts w:ascii="Times New Roman" w:hAnsi="Times New Roman" w:cs="Times New Roman"/>
          <w:sz w:val="26"/>
          <w:szCs w:val="26"/>
        </w:rPr>
        <w:t xml:space="preserve">( </w:t>
      </w:r>
      <w:r w:rsidRPr="00395F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95F73">
        <w:rPr>
          <w:rFonts w:ascii="Times New Roman" w:hAnsi="Times New Roman" w:cs="Times New Roman"/>
          <w:sz w:val="16"/>
          <w:szCs w:val="16"/>
        </w:rPr>
        <w:t>1</w:t>
      </w:r>
      <w:proofErr w:type="gramEnd"/>
      <w:r w:rsidRPr="00395F73">
        <w:rPr>
          <w:rFonts w:ascii="Times New Roman" w:hAnsi="Times New Roman" w:cs="Times New Roman"/>
          <w:sz w:val="26"/>
          <w:szCs w:val="26"/>
        </w:rPr>
        <w:t>+</w:t>
      </w:r>
      <w:r w:rsidRPr="00395F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95F73">
        <w:rPr>
          <w:rFonts w:ascii="Times New Roman" w:hAnsi="Times New Roman" w:cs="Times New Roman"/>
          <w:sz w:val="16"/>
          <w:szCs w:val="16"/>
        </w:rPr>
        <w:t>2</w:t>
      </w:r>
      <w:r w:rsidRPr="00395F73">
        <w:rPr>
          <w:rFonts w:ascii="Times New Roman" w:hAnsi="Times New Roman" w:cs="Times New Roman"/>
          <w:sz w:val="26"/>
          <w:szCs w:val="26"/>
        </w:rPr>
        <w:t>+</w:t>
      </w:r>
      <w:r w:rsidRPr="00395F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95F73">
        <w:rPr>
          <w:rFonts w:ascii="Times New Roman" w:hAnsi="Times New Roman" w:cs="Times New Roman"/>
          <w:sz w:val="16"/>
          <w:szCs w:val="16"/>
        </w:rPr>
        <w:t>3</w:t>
      </w:r>
      <w:r w:rsidRPr="00395F73">
        <w:rPr>
          <w:rFonts w:ascii="Times New Roman" w:hAnsi="Times New Roman" w:cs="Times New Roman"/>
          <w:sz w:val="26"/>
          <w:szCs w:val="26"/>
        </w:rPr>
        <w:t>)/3] - А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Где: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95F73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395F73">
        <w:rPr>
          <w:rFonts w:ascii="Times New Roman" w:hAnsi="Times New Roman" w:cs="Times New Roman"/>
          <w:sz w:val="26"/>
          <w:szCs w:val="26"/>
        </w:rPr>
        <w:t>показатель</w:t>
      </w:r>
      <w:proofErr w:type="gramEnd"/>
      <w:r w:rsidRPr="00395F73">
        <w:rPr>
          <w:rFonts w:ascii="Times New Roman" w:hAnsi="Times New Roman" w:cs="Times New Roman"/>
          <w:sz w:val="26"/>
          <w:szCs w:val="26"/>
        </w:rPr>
        <w:t>, учитывающий долю аварийного жилищного фонда, находящегося в управлении управляющей организации,  который рассчитывается по формуле: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А= </w:t>
      </w:r>
      <w:r w:rsidRPr="00395F73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395F73">
        <w:rPr>
          <w:rFonts w:ascii="Times New Roman" w:hAnsi="Times New Roman" w:cs="Times New Roman"/>
          <w:sz w:val="26"/>
          <w:szCs w:val="26"/>
        </w:rPr>
        <w:t xml:space="preserve"> × S </w:t>
      </w:r>
      <w:r w:rsidRPr="00395F73">
        <w:rPr>
          <w:rFonts w:ascii="Times New Roman" w:hAnsi="Times New Roman" w:cs="Times New Roman"/>
          <w:i/>
          <w:sz w:val="24"/>
        </w:rPr>
        <w:t>авар.</w:t>
      </w:r>
    </w:p>
    <w:p w:rsidR="00395F73" w:rsidRPr="00395F73" w:rsidRDefault="00395F73" w:rsidP="00395F73">
      <w:pPr>
        <w:shd w:val="clear" w:color="auto" w:fill="FFFFFF"/>
        <w:ind w:left="14" w:right="24" w:firstLine="553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Где: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395F73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395F73">
        <w:rPr>
          <w:rFonts w:ascii="Times New Roman" w:hAnsi="Times New Roman" w:cs="Times New Roman"/>
          <w:sz w:val="26"/>
          <w:szCs w:val="26"/>
        </w:rPr>
        <w:t>понижающий</w:t>
      </w:r>
      <w:proofErr w:type="gramEnd"/>
      <w:r w:rsidRPr="00395F73">
        <w:rPr>
          <w:rFonts w:ascii="Times New Roman" w:hAnsi="Times New Roman" w:cs="Times New Roman"/>
          <w:sz w:val="26"/>
          <w:szCs w:val="26"/>
        </w:rPr>
        <w:t xml:space="preserve"> коэффициент, равный 0,002;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S </w:t>
      </w:r>
      <w:r w:rsidRPr="00395F73">
        <w:rPr>
          <w:rFonts w:ascii="Times New Roman" w:hAnsi="Times New Roman" w:cs="Times New Roman"/>
          <w:i/>
          <w:sz w:val="24"/>
        </w:rPr>
        <w:t>авар</w:t>
      </w:r>
      <w:proofErr w:type="gramStart"/>
      <w:r w:rsidRPr="00395F73">
        <w:rPr>
          <w:rFonts w:ascii="Times New Roman" w:hAnsi="Times New Roman" w:cs="Times New Roman"/>
          <w:i/>
          <w:sz w:val="24"/>
        </w:rPr>
        <w:t>.</w:t>
      </w:r>
      <w:proofErr w:type="gramEnd"/>
      <w:r w:rsidRPr="00395F73">
        <w:rPr>
          <w:rFonts w:ascii="Times New Roman" w:hAnsi="Times New Roman" w:cs="Times New Roman"/>
          <w:i/>
          <w:sz w:val="24"/>
        </w:rPr>
        <w:t xml:space="preserve"> </w:t>
      </w:r>
      <w:r w:rsidRPr="00395F73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395F7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95F73">
        <w:rPr>
          <w:rFonts w:ascii="Times New Roman" w:hAnsi="Times New Roman" w:cs="Times New Roman"/>
          <w:sz w:val="26"/>
          <w:szCs w:val="26"/>
        </w:rPr>
        <w:t>лощадь аварийного жилищного фонда, находящегося в управлении управляющей организации.</w:t>
      </w:r>
    </w:p>
    <w:p w:rsidR="00395F73" w:rsidRPr="00395F73" w:rsidRDefault="00395F73" w:rsidP="00395F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При определении площади многоквартирных домов, признанных в установленном порядке аварийными и подлежащим сносу или реконструкции, может быть использована информация:</w:t>
      </w:r>
    </w:p>
    <w:p w:rsidR="00395F73" w:rsidRPr="00395F73" w:rsidRDefault="00395F73" w:rsidP="00395F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395F73">
        <w:rPr>
          <w:rFonts w:ascii="Times New Roman" w:hAnsi="Times New Roman" w:cs="Times New Roman"/>
          <w:sz w:val="26"/>
          <w:szCs w:val="26"/>
        </w:rPr>
        <w:t>размещенная</w:t>
      </w:r>
      <w:proofErr w:type="gramEnd"/>
      <w:r w:rsidRPr="00395F73">
        <w:rPr>
          <w:rFonts w:ascii="Times New Roman" w:hAnsi="Times New Roman" w:cs="Times New Roman"/>
          <w:sz w:val="26"/>
          <w:szCs w:val="26"/>
        </w:rPr>
        <w:t xml:space="preserve"> на сайте </w:t>
      </w:r>
      <w:hyperlink r:id="rId4" w:history="1">
        <w:r w:rsidRPr="00395F73">
          <w:rPr>
            <w:rStyle w:val="a3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Pr="00395F7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reformagkh</w:t>
        </w:r>
        <w:proofErr w:type="spellEnd"/>
        <w:r w:rsidRPr="00395F7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95F7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5F73">
        <w:rPr>
          <w:rFonts w:ascii="Times New Roman" w:hAnsi="Times New Roman" w:cs="Times New Roman"/>
          <w:sz w:val="26"/>
          <w:szCs w:val="26"/>
        </w:rPr>
        <w:t xml:space="preserve">, предназначенном для раскрытия информации управляющими организациями, </w:t>
      </w:r>
    </w:p>
    <w:p w:rsidR="00395F73" w:rsidRPr="00395F73" w:rsidRDefault="00395F73" w:rsidP="00395F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- содержащаяся в Государственной информационной системе жилищно-коммунального хозяйства (ГИС ЖКХ),</w:t>
      </w:r>
    </w:p>
    <w:p w:rsidR="00395F73" w:rsidRPr="00395F73" w:rsidRDefault="00395F73" w:rsidP="00395F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395F73">
        <w:rPr>
          <w:rFonts w:ascii="Times New Roman" w:hAnsi="Times New Roman" w:cs="Times New Roman"/>
          <w:sz w:val="26"/>
          <w:szCs w:val="26"/>
        </w:rPr>
        <w:t>предоставленная</w:t>
      </w:r>
      <w:proofErr w:type="gramEnd"/>
      <w:r w:rsidRPr="00395F73">
        <w:rPr>
          <w:rFonts w:ascii="Times New Roman" w:hAnsi="Times New Roman" w:cs="Times New Roman"/>
          <w:sz w:val="26"/>
          <w:szCs w:val="26"/>
        </w:rPr>
        <w:t xml:space="preserve"> органами государственной власти, органами местного самоуправления,</w:t>
      </w:r>
    </w:p>
    <w:p w:rsidR="00395F73" w:rsidRPr="00395F73" w:rsidRDefault="00395F73" w:rsidP="00395F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395F73">
        <w:rPr>
          <w:rFonts w:ascii="Times New Roman" w:hAnsi="Times New Roman" w:cs="Times New Roman"/>
          <w:sz w:val="26"/>
          <w:szCs w:val="26"/>
        </w:rPr>
        <w:t>предоставленная</w:t>
      </w:r>
      <w:proofErr w:type="gramEnd"/>
      <w:r w:rsidRPr="00395F73">
        <w:rPr>
          <w:rFonts w:ascii="Times New Roman" w:hAnsi="Times New Roman" w:cs="Times New Roman"/>
          <w:sz w:val="26"/>
          <w:szCs w:val="26"/>
        </w:rPr>
        <w:t xml:space="preserve"> управляющими организациями.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2.3. Показатели оценки эффективности деятельности организаций, осуществляющих управление многоквартирными домами, рассчитываются до сотых долей и заносятся в таблицу, указанную в приложении №1 к настоящему Положению. 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both"/>
        <w:rPr>
          <w:rFonts w:ascii="Times New Roman" w:hAnsi="Times New Roman" w:cs="Times New Roman"/>
          <w:sz w:val="26"/>
          <w:szCs w:val="26"/>
        </w:rPr>
      </w:pPr>
    </w:p>
    <w:p w:rsidR="00395F73" w:rsidRPr="00395F73" w:rsidRDefault="00395F73" w:rsidP="00395F73">
      <w:pPr>
        <w:shd w:val="clear" w:color="auto" w:fill="FFFFFF"/>
        <w:ind w:left="14" w:right="24" w:firstLine="553"/>
        <w:jc w:val="center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 xml:space="preserve">3. Порядок и сроки </w:t>
      </w:r>
      <w:proofErr w:type="gramStart"/>
      <w:r w:rsidRPr="00395F73">
        <w:rPr>
          <w:rFonts w:ascii="Times New Roman" w:hAnsi="Times New Roman" w:cs="Times New Roman"/>
          <w:sz w:val="26"/>
          <w:szCs w:val="26"/>
        </w:rPr>
        <w:t>размещения показателей оценки эффективности деятельности</w:t>
      </w:r>
      <w:proofErr w:type="gramEnd"/>
      <w:r w:rsidRPr="00395F73">
        <w:rPr>
          <w:rFonts w:ascii="Times New Roman" w:hAnsi="Times New Roman" w:cs="Times New Roman"/>
          <w:sz w:val="26"/>
          <w:szCs w:val="26"/>
        </w:rPr>
        <w:t xml:space="preserve"> организаций, осуществляющих управление многоквартирными домами</w:t>
      </w:r>
    </w:p>
    <w:p w:rsidR="00395F73" w:rsidRPr="00395F73" w:rsidRDefault="00395F73" w:rsidP="00395F73">
      <w:pPr>
        <w:shd w:val="clear" w:color="auto" w:fill="FFFFFF"/>
        <w:ind w:left="14" w:right="24" w:firstLine="553"/>
        <w:jc w:val="center"/>
        <w:rPr>
          <w:rFonts w:ascii="Times New Roman" w:hAnsi="Times New Roman" w:cs="Times New Roman"/>
          <w:sz w:val="26"/>
          <w:szCs w:val="26"/>
        </w:rPr>
      </w:pPr>
    </w:p>
    <w:p w:rsidR="00395F73" w:rsidRPr="00395F73" w:rsidRDefault="00395F73" w:rsidP="00395F73">
      <w:pPr>
        <w:shd w:val="clear" w:color="auto" w:fill="FFFFFF"/>
        <w:ind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lastRenderedPageBreak/>
        <w:t xml:space="preserve">3.1. Доступ заинтересованных лиц к информации о результатах оценки деятельности управляющих организаций </w:t>
      </w:r>
      <w:proofErr w:type="gramStart"/>
      <w:r w:rsidRPr="00395F73">
        <w:rPr>
          <w:rFonts w:ascii="Times New Roman" w:hAnsi="Times New Roman" w:cs="Times New Roman"/>
          <w:sz w:val="26"/>
          <w:szCs w:val="26"/>
        </w:rPr>
        <w:t>обеспечивается путем ее размещается</w:t>
      </w:r>
      <w:proofErr w:type="gramEnd"/>
      <w:r w:rsidRPr="00395F73">
        <w:rPr>
          <w:rFonts w:ascii="Times New Roman" w:hAnsi="Times New Roman" w:cs="Times New Roman"/>
          <w:sz w:val="26"/>
          <w:szCs w:val="26"/>
        </w:rPr>
        <w:t xml:space="preserve"> на официальном сайте государственной жилищной инспекции Новосибирской области в сети Интернет </w:t>
      </w:r>
      <w:hyperlink r:id="rId5" w:history="1">
        <w:r w:rsidRPr="00395F73">
          <w:rPr>
            <w:rStyle w:val="a3"/>
            <w:rFonts w:ascii="Times New Roman" w:hAnsi="Times New Roman" w:cs="Times New Roman"/>
            <w:sz w:val="26"/>
            <w:szCs w:val="26"/>
          </w:rPr>
          <w:t>http://www.gji.nso.ru</w:t>
        </w:r>
      </w:hyperlink>
      <w:r w:rsidRPr="00395F73">
        <w:rPr>
          <w:rFonts w:ascii="Times New Roman" w:hAnsi="Times New Roman" w:cs="Times New Roman"/>
          <w:sz w:val="26"/>
          <w:szCs w:val="26"/>
        </w:rPr>
        <w:t>.</w:t>
      </w:r>
    </w:p>
    <w:p w:rsidR="00395F73" w:rsidRPr="00395F73" w:rsidRDefault="00395F73" w:rsidP="00395F73">
      <w:pPr>
        <w:shd w:val="clear" w:color="auto" w:fill="FFFFFF"/>
        <w:ind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3.2. Результаты оценки деятельности управляющих организаций размещаются ежеквартально, до 10 числа месяца следующего за отчетным кварталом с нарастающим итогом по форме, указанной в приложении №1.</w:t>
      </w:r>
    </w:p>
    <w:p w:rsidR="00395F73" w:rsidRPr="00395F73" w:rsidRDefault="00395F73" w:rsidP="00395F73">
      <w:pPr>
        <w:shd w:val="clear" w:color="auto" w:fill="FFFFFF"/>
        <w:ind w:right="24" w:firstLine="553"/>
        <w:jc w:val="both"/>
        <w:rPr>
          <w:rFonts w:ascii="Times New Roman" w:hAnsi="Times New Roman" w:cs="Times New Roman"/>
          <w:sz w:val="26"/>
          <w:szCs w:val="26"/>
        </w:rPr>
      </w:pPr>
      <w:r w:rsidRPr="00395F73">
        <w:rPr>
          <w:rFonts w:ascii="Times New Roman" w:hAnsi="Times New Roman" w:cs="Times New Roman"/>
          <w:sz w:val="26"/>
          <w:szCs w:val="26"/>
        </w:rPr>
        <w:t>3.3. Подготовку данных, их актуализацию и размещение на сайте обеспечивает отдел планирования, оперативного учета и анализа государственной жилищной инспекции Новосибирской области.</w:t>
      </w:r>
    </w:p>
    <w:p w:rsidR="00395F73" w:rsidRPr="00395F73" w:rsidRDefault="00395F73" w:rsidP="00395F73">
      <w:pPr>
        <w:shd w:val="clear" w:color="auto" w:fill="FFFFFF"/>
        <w:ind w:right="24" w:firstLine="553"/>
        <w:jc w:val="both"/>
        <w:rPr>
          <w:rFonts w:ascii="Times New Roman" w:hAnsi="Times New Roman" w:cs="Times New Roman"/>
          <w:sz w:val="26"/>
          <w:szCs w:val="26"/>
        </w:rPr>
      </w:pPr>
    </w:p>
    <w:p w:rsidR="00781F41" w:rsidRPr="00395F73" w:rsidRDefault="00781F41" w:rsidP="00395F73">
      <w:pPr>
        <w:jc w:val="both"/>
        <w:rPr>
          <w:rFonts w:ascii="Times New Roman" w:hAnsi="Times New Roman" w:cs="Times New Roman"/>
        </w:rPr>
      </w:pPr>
    </w:p>
    <w:sectPr w:rsidR="00781F41" w:rsidRPr="00395F73" w:rsidSect="00395F73">
      <w:pgSz w:w="11906" w:h="16838"/>
      <w:pgMar w:top="907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95F73"/>
    <w:rsid w:val="00395F73"/>
    <w:rsid w:val="0078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5F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ji.nso.ru" TargetMode="External"/><Relationship Id="rId4" Type="http://schemas.openxmlformats.org/officeDocument/2006/relationships/hyperlink" Target="http://www.reformagk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kmn</dc:creator>
  <cp:keywords/>
  <dc:description/>
  <cp:lastModifiedBy>kmn</cp:lastModifiedBy>
  <cp:revision>2</cp:revision>
  <dcterms:created xsi:type="dcterms:W3CDTF">2015-08-03T09:56:00Z</dcterms:created>
  <dcterms:modified xsi:type="dcterms:W3CDTF">2015-08-03T09:58:00Z</dcterms:modified>
</cp:coreProperties>
</file>